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0" w:right="163"/>
        <w:jc w:val="right"/>
      </w:pPr>
      <w:r>
        <w:rPr/>
        <w:t>ALL.B</w:t>
      </w:r>
    </w:p>
    <w:p>
      <w:pPr>
        <w:pStyle w:val="BodyText"/>
        <w:spacing w:before="3"/>
        <w:rPr>
          <w:b/>
          <w:sz w:val="16"/>
        </w:rPr>
      </w:pPr>
    </w:p>
    <w:p>
      <w:pPr>
        <w:spacing w:line="237" w:lineRule="auto" w:before="92"/>
        <w:ind w:left="2498" w:right="2443" w:firstLine="0"/>
        <w:jc w:val="center"/>
        <w:rPr>
          <w:b/>
          <w:sz w:val="24"/>
        </w:rPr>
      </w:pPr>
      <w:r>
        <w:rPr>
          <w:b/>
          <w:sz w:val="24"/>
        </w:rPr>
        <w:t>Autodichiarazione per la richiesta di contributo alimentare ai sensi del l’OCDPC 29 marzo 2020 n. 658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42" w:lineRule="auto"/>
        <w:ind w:left="343" w:right="297"/>
        <w:jc w:val="center"/>
      </w:pPr>
      <w:r>
        <w:rPr/>
        <w:t>Dichiarazione sostitutiva di certificazione a/o sostitutiva dell'atto di notorietà resa ai sensi degli articoli 46 e 47 del D.P.R. 28/02/2000, n. 445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90" w:val="left" w:leader="none"/>
          <w:tab w:pos="1063" w:val="left" w:leader="none"/>
          <w:tab w:pos="2583" w:val="left" w:leader="none"/>
          <w:tab w:pos="4723" w:val="left" w:leader="none"/>
          <w:tab w:pos="5582" w:val="left" w:leader="none"/>
          <w:tab w:pos="9613" w:val="left" w:leader="none"/>
        </w:tabs>
        <w:spacing w:before="90"/>
        <w:ind w:left="226"/>
      </w:pPr>
      <w:r>
        <w:rPr>
          <w:u w:val="single"/>
        </w:rPr>
        <w:t> </w:t>
        <w:tab/>
      </w:r>
      <w:r>
        <w:rPr>
          <w:spacing w:val="-10"/>
        </w:rPr>
        <w:t>l</w:t>
      </w:r>
      <w:r>
        <w:rPr>
          <w:spacing w:val="-10"/>
          <w:u w:val="single"/>
        </w:rPr>
        <w:t> </w:t>
        <w:tab/>
      </w:r>
      <w:r>
        <w:rPr/>
        <w:t>sottoscritt</w:t>
      </w:r>
      <w:r>
        <w:rPr>
          <w:u w:val="single"/>
        </w:rPr>
        <w:t> </w:t>
        <w:tab/>
        <w:t> </w:t>
        <w:tab/>
      </w:r>
      <w:r>
        <w:rPr/>
        <w:t>nat</w:t>
      </w:r>
      <w:r>
        <w:rPr>
          <w:u w:val="single"/>
        </w:rPr>
        <w:t> </w:t>
        <w:tab/>
      </w:r>
      <w:r>
        <w:rPr/>
        <w:t>a</w:t>
      </w:r>
      <w:r>
        <w:rPr>
          <w:u w:val="single"/>
        </w:rPr>
        <w:t> </w:t>
        <w:tab/>
      </w:r>
      <w:r>
        <w:rPr/>
        <w:t>provincia</w:t>
      </w:r>
      <w:r>
        <w:rPr>
          <w:spacing w:val="41"/>
        </w:rPr>
        <w:t> </w:t>
      </w:r>
      <w:r>
        <w:rPr/>
        <w:t>di</w:t>
      </w:r>
    </w:p>
    <w:p>
      <w:pPr>
        <w:pStyle w:val="BodyText"/>
        <w:tabs>
          <w:tab w:pos="2080" w:val="left" w:leader="none"/>
          <w:tab w:pos="5354" w:val="left" w:leader="none"/>
          <w:tab w:pos="10906" w:val="left" w:leader="none"/>
        </w:tabs>
        <w:spacing w:before="41"/>
        <w:ind w:left="226"/>
      </w:pPr>
      <w:r>
        <w:rPr>
          <w:u w:val="single"/>
        </w:rPr>
        <w:t> </w:t>
        <w:tab/>
      </w:r>
      <w:r>
        <w:rPr/>
        <w:t> </w:t>
      </w:r>
      <w:r>
        <w:rPr>
          <w:spacing w:val="21"/>
        </w:rPr>
        <w:t> </w:t>
      </w:r>
      <w:r>
        <w:rPr>
          <w:spacing w:val="-3"/>
        </w:rPr>
        <w:t>il</w:t>
      </w:r>
      <w:r>
        <w:rPr>
          <w:spacing w:val="-3"/>
          <w:u w:val="single"/>
        </w:rPr>
        <w:t> </w:t>
        <w:tab/>
      </w:r>
      <w:r>
        <w:rPr/>
        <w:t>c.f.:  </w:t>
      </w:r>
      <w:r>
        <w:rPr>
          <w:spacing w:val="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295" w:val="left" w:leader="none"/>
          <w:tab w:pos="2801" w:val="left" w:leader="none"/>
          <w:tab w:pos="7204" w:val="left" w:leader="none"/>
          <w:tab w:pos="7903" w:val="left" w:leader="none"/>
          <w:tab w:pos="8397" w:val="left" w:leader="none"/>
          <w:tab w:pos="10677" w:val="left" w:leader="none"/>
        </w:tabs>
        <w:spacing w:before="40"/>
        <w:ind w:left="226"/>
      </w:pPr>
      <w:r>
        <w:rPr/>
        <w:t>residente</w:t>
        <w:tab/>
        <w:t>nel  </w:t>
      </w:r>
      <w:r>
        <w:rPr>
          <w:spacing w:val="13"/>
        </w:rPr>
        <w:t> </w:t>
      </w:r>
      <w:r>
        <w:rPr/>
        <w:t>Comune</w:t>
        <w:tab/>
        <w:t>di</w:t>
      </w:r>
      <w:r>
        <w:rPr>
          <w:u w:val="single"/>
        </w:rPr>
        <w:t> </w:t>
        <w:tab/>
      </w:r>
      <w:r>
        <w:rPr/>
        <w:t>alla</w:t>
        <w:tab/>
        <w:t>via</w:t>
        <w:tab/>
      </w:r>
      <w:r>
        <w:rPr>
          <w:u w:val="single"/>
        </w:rPr>
        <w:t> </w:t>
        <w:tab/>
      </w:r>
      <w:r>
        <w:rPr>
          <w:spacing w:val="-3"/>
        </w:rPr>
        <w:t>n.</w:t>
      </w:r>
    </w:p>
    <w:p>
      <w:pPr>
        <w:pStyle w:val="BodyText"/>
        <w:tabs>
          <w:tab w:pos="1240" w:val="left" w:leader="none"/>
          <w:tab w:pos="1459" w:val="left" w:leader="none"/>
          <w:tab w:pos="2351" w:val="left" w:leader="none"/>
          <w:tab w:pos="4086" w:val="left" w:leader="none"/>
          <w:tab w:pos="4304" w:val="left" w:leader="none"/>
          <w:tab w:pos="4918" w:val="left" w:leader="none"/>
          <w:tab w:pos="5963" w:val="left" w:leader="none"/>
          <w:tab w:pos="7196" w:val="left" w:leader="none"/>
          <w:tab w:pos="10791" w:val="left" w:leader="none"/>
        </w:tabs>
        <w:spacing w:before="41"/>
        <w:ind w:left="226"/>
      </w:pPr>
      <w:r>
        <w:rPr>
          <w:u w:val="single"/>
        </w:rPr>
        <w:t> </w:t>
        <w:tab/>
      </w:r>
      <w:r>
        <w:rPr/>
        <w:tab/>
      </w:r>
      <w:r>
        <w:rPr>
          <w:spacing w:val="-6"/>
        </w:rPr>
        <w:t>C.A.P.</w:t>
        <w:tab/>
      </w:r>
      <w:r>
        <w:rPr>
          <w:spacing w:val="-6"/>
          <w:u w:val="single"/>
        </w:rPr>
        <w:t> </w:t>
        <w:tab/>
      </w:r>
      <w:r>
        <w:rPr>
          <w:spacing w:val="-6"/>
        </w:rPr>
        <w:tab/>
      </w:r>
      <w:r>
        <w:rPr/>
        <w:t>con</w:t>
        <w:tab/>
        <w:t>recapito</w:t>
        <w:tab/>
        <w:t>telefonico</w:t>
        <w:tab/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2918" w:val="left" w:leader="none"/>
          <w:tab w:pos="8818" w:val="left" w:leader="none"/>
        </w:tabs>
        <w:spacing w:line="276" w:lineRule="auto" w:before="42"/>
        <w:ind w:left="226" w:right="2203"/>
      </w:pPr>
      <w:r>
        <w:rPr/>
        <w:t>email</w:t>
      </w:r>
      <w:r>
        <w:rPr>
          <w:u w:val="single"/>
        </w:rPr>
        <w:t> </w:t>
        <w:tab/>
      </w:r>
      <w:r>
        <w:rPr/>
        <w:t>;</w:t>
      </w:r>
      <w:r>
        <w:rPr>
          <w:spacing w:val="-4"/>
        </w:rPr>
        <w:t> </w:t>
      </w:r>
      <w:r>
        <w:rPr/>
        <w:t>PEC</w:t>
      </w:r>
      <w:r>
        <w:rPr>
          <w:u w:val="single"/>
        </w:rPr>
        <w:t> </w:t>
        <w:tab/>
      </w:r>
      <w:r>
        <w:rPr/>
        <w:t> Facente parte del nucleo familiare composto</w:t>
      </w:r>
      <w:r>
        <w:rPr>
          <w:spacing w:val="1"/>
        </w:rPr>
        <w:t> </w:t>
      </w:r>
      <w:r>
        <w:rPr/>
        <w:t>da:</w:t>
      </w:r>
    </w:p>
    <w:p>
      <w:pPr>
        <w:pStyle w:val="BodyText"/>
        <w:tabs>
          <w:tab w:pos="4568" w:val="left" w:leader="none"/>
          <w:tab w:pos="6984" w:val="left" w:leader="none"/>
          <w:tab w:pos="9362" w:val="left" w:leader="none"/>
        </w:tabs>
        <w:spacing w:line="276" w:lineRule="auto" w:before="171"/>
        <w:ind w:left="226" w:right="1659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u w:val="single"/>
        </w:rPr>
        <w:tab/>
        <w:tab/>
      </w:r>
      <w:r>
        <w:rPr/>
        <w:t> Codice</w:t>
      </w:r>
      <w:r>
        <w:rPr>
          <w:spacing w:val="-12"/>
        </w:rPr>
        <w:t> </w:t>
      </w:r>
      <w:r>
        <w:rPr/>
        <w:t>Fiscale: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66" w:val="left" w:leader="none"/>
          <w:tab w:pos="6984" w:val="left" w:leader="none"/>
          <w:tab w:pos="9361" w:val="left" w:leader="none"/>
        </w:tabs>
        <w:spacing w:line="280" w:lineRule="auto" w:before="168"/>
        <w:ind w:left="226" w:right="1660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u w:val="single"/>
        </w:rPr>
        <w:tab/>
        <w:tab/>
      </w:r>
      <w:r>
        <w:rPr/>
        <w:t> Codice</w:t>
      </w:r>
      <w:r>
        <w:rPr>
          <w:spacing w:val="-12"/>
        </w:rPr>
        <w:t> </w:t>
      </w:r>
      <w:r>
        <w:rPr/>
        <w:t>Fiscale: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67" w:val="left" w:leader="none"/>
          <w:tab w:pos="6984" w:val="left" w:leader="none"/>
          <w:tab w:pos="9361" w:val="left" w:leader="none"/>
        </w:tabs>
        <w:spacing w:line="276" w:lineRule="auto" w:before="160"/>
        <w:ind w:left="226" w:right="1660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u w:val="single"/>
        </w:rPr>
        <w:tab/>
        <w:tab/>
      </w:r>
      <w:r>
        <w:rPr/>
        <w:t> Codice</w:t>
      </w:r>
      <w:r>
        <w:rPr>
          <w:spacing w:val="-12"/>
        </w:rPr>
        <w:t> </w:t>
      </w:r>
      <w:r>
        <w:rPr/>
        <w:t>Fiscale: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66" w:val="left" w:leader="none"/>
          <w:tab w:pos="6988" w:val="left" w:leader="none"/>
          <w:tab w:pos="9361" w:val="left" w:leader="none"/>
        </w:tabs>
        <w:spacing w:line="276" w:lineRule="auto" w:before="172"/>
        <w:ind w:left="226" w:right="1660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u w:val="single"/>
        </w:rPr>
        <w:tab/>
        <w:tab/>
      </w:r>
      <w:r>
        <w:rPr/>
        <w:t> Codice</w:t>
      </w:r>
      <w:r>
        <w:rPr>
          <w:spacing w:val="-12"/>
        </w:rPr>
        <w:t> </w:t>
      </w:r>
      <w:r>
        <w:rPr/>
        <w:t>Fiscale: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66" w:val="left" w:leader="none"/>
          <w:tab w:pos="6984" w:val="left" w:leader="none"/>
          <w:tab w:pos="9361" w:val="left" w:leader="none"/>
        </w:tabs>
        <w:spacing w:line="280" w:lineRule="auto" w:before="167"/>
        <w:ind w:left="226" w:right="1660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u w:val="single"/>
        </w:rPr>
        <w:tab/>
        <w:tab/>
      </w:r>
      <w:r>
        <w:rPr/>
        <w:t> Codice</w:t>
      </w:r>
      <w:r>
        <w:rPr>
          <w:spacing w:val="-12"/>
        </w:rPr>
        <w:t> </w:t>
      </w:r>
      <w:r>
        <w:rPr/>
        <w:t>Fiscale: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 w:before="90"/>
        <w:ind w:left="226" w:right="169"/>
      </w:pPr>
      <w:r>
        <w:rPr/>
        <w:t>consapevole delle sanzioni penali </w:t>
      </w:r>
      <w:r>
        <w:rPr>
          <w:spacing w:val="-3"/>
        </w:rPr>
        <w:t>in </w:t>
      </w:r>
      <w:r>
        <w:rPr/>
        <w:t>caso di falsità </w:t>
      </w:r>
      <w:r>
        <w:rPr>
          <w:spacing w:val="-3"/>
        </w:rPr>
        <w:t>in </w:t>
      </w:r>
      <w:r>
        <w:rPr/>
        <w:t>atti e dichiarazioni mendaci, come previsto dall'art. 76 del </w:t>
      </w:r>
      <w:r>
        <w:rPr>
          <w:spacing w:val="-5"/>
        </w:rPr>
        <w:t>D.P.R. </w:t>
      </w:r>
      <w:r>
        <w:rPr/>
        <w:t>28/10/2000 </w:t>
      </w:r>
      <w:r>
        <w:rPr>
          <w:spacing w:val="-3"/>
        </w:rPr>
        <w:t>n° </w:t>
      </w:r>
      <w:r>
        <w:rPr/>
        <w:t>445 e successive modificazioni, sotto </w:t>
      </w:r>
      <w:r>
        <w:rPr>
          <w:spacing w:val="-5"/>
        </w:rPr>
        <w:t>la </w:t>
      </w:r>
      <w:r>
        <w:rPr/>
        <w:t>propria</w:t>
      </w:r>
      <w:r>
        <w:rPr>
          <w:spacing w:val="21"/>
        </w:rPr>
        <w:t> </w:t>
      </w:r>
      <w:r>
        <w:rPr/>
        <w:t>responsabilità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right="2437"/>
      </w:pPr>
      <w:r>
        <w:rPr/>
        <w:t>CHIEDE</w:t>
      </w:r>
    </w:p>
    <w:p>
      <w:pPr>
        <w:pStyle w:val="BodyText"/>
        <w:spacing w:line="280" w:lineRule="auto" w:before="36"/>
        <w:ind w:left="226" w:right="169"/>
      </w:pPr>
      <w:r>
        <w:rPr/>
        <w:t>- di partecipare alla assegnazione dei contributi previsti per l’assistenza alimentare, ai sensi dell’ordinanza della protezione civile n. 658/2020 per se stesso e per il proprio nucleo familiare.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343" w:right="297"/>
      </w:pPr>
      <w:r>
        <w:rPr/>
        <w:t>DICHIARA ED AUTOCERTIFICA PER L’INTERO NUCLEO FAMILIARE DI CUI SOPRA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653" w:val="left" w:leader="none"/>
        </w:tabs>
        <w:spacing w:line="256" w:lineRule="auto" w:before="1"/>
        <w:ind w:left="653" w:right="798" w:hanging="428"/>
      </w:pPr>
      <w:r>
        <w:rPr>
          <w:rFonts w:ascii="Calibri" w:hAnsi="Calibri"/>
          <w:sz w:val="28"/>
        </w:rPr>
        <w:t>-</w:t>
        <w:tab/>
      </w:r>
      <w:r>
        <w:rPr>
          <w:spacing w:val="-3"/>
        </w:rPr>
        <w:t>la </w:t>
      </w:r>
      <w:r>
        <w:rPr/>
        <w:t>condizione di disagio conseguente </w:t>
      </w:r>
      <w:r>
        <w:rPr>
          <w:spacing w:val="-3"/>
        </w:rPr>
        <w:t>alla </w:t>
      </w:r>
      <w:r>
        <w:rPr/>
        <w:t>attuale emergenza </w:t>
      </w:r>
      <w:r>
        <w:rPr>
          <w:spacing w:val="-3"/>
        </w:rPr>
        <w:t>in </w:t>
      </w:r>
      <w:r>
        <w:rPr/>
        <w:t>considerazione dei seguenti elementi (barrare uno o </w:t>
      </w:r>
      <w:r>
        <w:rPr>
          <w:spacing w:val="-4"/>
        </w:rPr>
        <w:t>più </w:t>
      </w:r>
      <w:r>
        <w:rPr/>
        <w:t>dei seguenti casi):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7" w:val="left" w:leader="none"/>
        </w:tabs>
        <w:spacing w:line="240" w:lineRule="auto" w:before="0" w:after="0"/>
        <w:ind w:left="946" w:right="0" w:hanging="721"/>
        <w:jc w:val="left"/>
        <w:rPr>
          <w:sz w:val="24"/>
        </w:rPr>
      </w:pPr>
      <w:r>
        <w:rPr>
          <w:sz w:val="24"/>
        </w:rPr>
        <w:t>perdita del lavoro </w:t>
      </w:r>
      <w:r>
        <w:rPr>
          <w:spacing w:val="-3"/>
          <w:sz w:val="24"/>
        </w:rPr>
        <w:t>in </w:t>
      </w:r>
      <w:r>
        <w:rPr>
          <w:sz w:val="24"/>
        </w:rPr>
        <w:t>conseguenza</w:t>
      </w:r>
      <w:r>
        <w:rPr>
          <w:spacing w:val="-1"/>
          <w:sz w:val="24"/>
        </w:rPr>
        <w:t> </w:t>
      </w:r>
      <w:r>
        <w:rPr>
          <w:sz w:val="24"/>
        </w:rPr>
        <w:t>dell’emergenza;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7" w:val="left" w:leader="none"/>
        </w:tabs>
        <w:spacing w:line="273" w:lineRule="auto" w:before="42" w:after="0"/>
        <w:ind w:left="226" w:right="179" w:firstLine="0"/>
        <w:jc w:val="left"/>
        <w:rPr>
          <w:sz w:val="24"/>
        </w:rPr>
      </w:pPr>
      <w:r>
        <w:rPr>
          <w:sz w:val="24"/>
        </w:rPr>
        <w:t>cassa integrazione o similari, disoccupati anche se con NASPI, con altri familiari che hanno avuto </w:t>
      </w:r>
      <w:r>
        <w:rPr>
          <w:spacing w:val="-4"/>
          <w:sz w:val="24"/>
        </w:rPr>
        <w:t>una </w:t>
      </w:r>
      <w:r>
        <w:rPr>
          <w:sz w:val="24"/>
        </w:rPr>
        <w:t>forte riduzione del</w:t>
      </w:r>
      <w:r>
        <w:rPr>
          <w:spacing w:val="-6"/>
          <w:sz w:val="24"/>
        </w:rPr>
        <w:t> </w:t>
      </w:r>
      <w:r>
        <w:rPr>
          <w:sz w:val="24"/>
        </w:rPr>
        <w:t>reddito;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7" w:val="left" w:leader="none"/>
        </w:tabs>
        <w:spacing w:line="293" w:lineRule="exact" w:before="0" w:after="0"/>
        <w:ind w:left="946" w:right="0" w:hanging="721"/>
        <w:jc w:val="left"/>
        <w:rPr>
          <w:sz w:val="24"/>
        </w:rPr>
      </w:pPr>
      <w:r>
        <w:rPr>
          <w:sz w:val="24"/>
        </w:rPr>
        <w:t>partite </w:t>
      </w:r>
      <w:r>
        <w:rPr>
          <w:spacing w:val="-10"/>
          <w:sz w:val="24"/>
        </w:rPr>
        <w:t>IVA, </w:t>
      </w:r>
      <w:r>
        <w:rPr>
          <w:sz w:val="24"/>
        </w:rPr>
        <w:t>piccoli imprenditori e professionisti che hanno drasticamente ridotto </w:t>
      </w:r>
      <w:r>
        <w:rPr>
          <w:spacing w:val="-3"/>
          <w:sz w:val="24"/>
        </w:rPr>
        <w:t>il </w:t>
      </w:r>
      <w:r>
        <w:rPr>
          <w:spacing w:val="-2"/>
          <w:sz w:val="24"/>
        </w:rPr>
        <w:t>volume</w:t>
      </w:r>
      <w:r>
        <w:rPr>
          <w:spacing w:val="6"/>
          <w:sz w:val="24"/>
        </w:rPr>
        <w:t> </w:t>
      </w:r>
      <w:r>
        <w:rPr>
          <w:sz w:val="24"/>
        </w:rPr>
        <w:t>d’affari;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7" w:val="left" w:leader="none"/>
        </w:tabs>
        <w:spacing w:line="240" w:lineRule="auto" w:before="42" w:after="0"/>
        <w:ind w:left="946" w:right="0" w:hanging="721"/>
        <w:jc w:val="left"/>
        <w:rPr>
          <w:sz w:val="24"/>
        </w:rPr>
      </w:pPr>
      <w:r>
        <w:rPr>
          <w:sz w:val="24"/>
        </w:rPr>
        <w:t>lavori intermittenti e stagionali che hanno avuto drastiche riduzioni nelle</w:t>
      </w:r>
      <w:r>
        <w:rPr>
          <w:spacing w:val="-15"/>
          <w:sz w:val="24"/>
        </w:rPr>
        <w:t> </w:t>
      </w:r>
      <w:r>
        <w:rPr>
          <w:sz w:val="24"/>
        </w:rPr>
        <w:t>chiamate.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7" w:val="left" w:leader="none"/>
        </w:tabs>
        <w:spacing w:line="237" w:lineRule="auto" w:before="49" w:after="0"/>
        <w:ind w:left="226" w:right="173" w:firstLine="0"/>
        <w:jc w:val="left"/>
        <w:rPr>
          <w:sz w:val="24"/>
        </w:rPr>
      </w:pPr>
      <w:r>
        <w:rPr>
          <w:sz w:val="24"/>
        </w:rPr>
        <w:t>caso di malattia grave o decesso di un componente del nucleo familiare legato all'emergenza COVID appena intervenuta che abbia comportato una consistente riduzione del reddito</w:t>
      </w:r>
      <w:r>
        <w:rPr>
          <w:spacing w:val="7"/>
          <w:sz w:val="24"/>
        </w:rPr>
        <w:t> </w:t>
      </w:r>
      <w:r>
        <w:rPr>
          <w:sz w:val="24"/>
        </w:rPr>
        <w:t>familiare.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  <w:tab w:pos="1667" w:val="left" w:leader="none"/>
        </w:tabs>
        <w:spacing w:line="289" w:lineRule="exact" w:before="0" w:after="0"/>
        <w:ind w:left="1666" w:right="0" w:hanging="721"/>
        <w:jc w:val="left"/>
        <w:rPr>
          <w:sz w:val="24"/>
        </w:rPr>
      </w:pPr>
      <w:r>
        <w:rPr>
          <w:sz w:val="24"/>
        </w:rPr>
        <w:t>altro</w:t>
      </w:r>
      <w:r>
        <w:rPr>
          <w:spacing w:val="1"/>
          <w:sz w:val="24"/>
        </w:rPr>
        <w:t> </w:t>
      </w:r>
      <w:r>
        <w:rPr>
          <w:sz w:val="24"/>
        </w:rPr>
        <w:t>(specificare):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10" w:h="16840"/>
          <w:pgMar w:top="480" w:bottom="280" w:left="480" w:right="400"/>
        </w:sectPr>
      </w:pPr>
    </w:p>
    <w:p>
      <w:pPr>
        <w:pStyle w:val="Heading1"/>
        <w:spacing w:before="64"/>
      </w:pPr>
      <w:r>
        <w:rPr/>
        <w:t>DICHIARA ALTRESI’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76" w:lineRule="auto" w:before="34" w:after="0"/>
        <w:ind w:left="226" w:right="156" w:firstLine="0"/>
        <w:jc w:val="both"/>
        <w:rPr>
          <w:sz w:val="24"/>
        </w:rPr>
      </w:pPr>
      <w:r>
        <w:rPr>
          <w:sz w:val="24"/>
        </w:rPr>
        <w:t>di avere una disponibilità di patrimonio mobiliare al 28 </w:t>
      </w:r>
      <w:r>
        <w:rPr>
          <w:spacing w:val="-3"/>
          <w:sz w:val="24"/>
        </w:rPr>
        <w:t>marzo </w:t>
      </w:r>
      <w:r>
        <w:rPr>
          <w:sz w:val="24"/>
        </w:rPr>
        <w:t>2020 su conto corrente e/o libretti di risparmio o titoli azionari/obbligazionari o altri prodotti finanziari come somma complessiva </w:t>
      </w:r>
      <w:r>
        <w:rPr>
          <w:sz w:val="24"/>
          <w:u w:val="single"/>
        </w:rPr>
        <w:t>per tutti i componenti del nucleo</w:t>
      </w:r>
      <w:r>
        <w:rPr>
          <w:sz w:val="24"/>
        </w:rPr>
        <w:t> </w:t>
      </w:r>
      <w:r>
        <w:rPr>
          <w:sz w:val="24"/>
          <w:u w:val="single"/>
        </w:rPr>
        <w:t>familiare</w:t>
      </w:r>
      <w:r>
        <w:rPr>
          <w:sz w:val="24"/>
        </w:rPr>
        <w:t> </w:t>
      </w:r>
      <w:r>
        <w:rPr>
          <w:sz w:val="24"/>
          <w:u w:val="single"/>
        </w:rPr>
        <w:t>inferiore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z w:val="24"/>
        </w:rPr>
        <w:t>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7" w:val="left" w:leader="none"/>
        </w:tabs>
        <w:spacing w:line="240" w:lineRule="auto" w:before="0" w:after="0"/>
        <w:ind w:left="946" w:right="0" w:hanging="721"/>
        <w:jc w:val="left"/>
        <w:rPr>
          <w:sz w:val="24"/>
        </w:rPr>
      </w:pPr>
      <w:r>
        <w:rPr>
          <w:sz w:val="24"/>
        </w:rPr>
        <w:t>5.000,00 euro per 1 o 2</w:t>
      </w:r>
      <w:r>
        <w:rPr>
          <w:spacing w:val="-8"/>
          <w:sz w:val="24"/>
        </w:rPr>
        <w:t> </w:t>
      </w:r>
      <w:r>
        <w:rPr>
          <w:sz w:val="24"/>
        </w:rPr>
        <w:t>persone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7" w:val="left" w:leader="none"/>
        </w:tabs>
        <w:spacing w:line="240" w:lineRule="auto" w:before="43" w:after="0"/>
        <w:ind w:left="946" w:right="0" w:hanging="721"/>
        <w:jc w:val="left"/>
        <w:rPr>
          <w:sz w:val="24"/>
        </w:rPr>
      </w:pPr>
      <w:r>
        <w:rPr>
          <w:sz w:val="24"/>
        </w:rPr>
        <w:t>7.500,00 euro per 3 o 4</w:t>
      </w:r>
      <w:r>
        <w:rPr>
          <w:spacing w:val="-8"/>
          <w:sz w:val="24"/>
        </w:rPr>
        <w:t> </w:t>
      </w:r>
      <w:r>
        <w:rPr>
          <w:sz w:val="24"/>
        </w:rPr>
        <w:t>persone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7" w:val="left" w:leader="none"/>
        </w:tabs>
        <w:spacing w:line="240" w:lineRule="auto" w:before="37" w:after="0"/>
        <w:ind w:left="946" w:right="0" w:hanging="721"/>
        <w:jc w:val="left"/>
        <w:rPr>
          <w:sz w:val="24"/>
        </w:rPr>
      </w:pPr>
      <w:r>
        <w:rPr>
          <w:sz w:val="24"/>
        </w:rPr>
        <w:t>10.000,00 euro oltre </w:t>
      </w:r>
      <w:r>
        <w:rPr>
          <w:spacing w:val="-5"/>
          <w:sz w:val="24"/>
        </w:rPr>
        <w:t>le 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sz w:val="24"/>
        </w:rPr>
        <w:t>persone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73" w:lineRule="auto" w:before="0" w:after="0"/>
        <w:ind w:left="226" w:right="168" w:firstLine="0"/>
        <w:jc w:val="both"/>
        <w:rPr>
          <w:sz w:val="24"/>
        </w:rPr>
      </w:pPr>
      <w:r>
        <w:rPr>
          <w:sz w:val="24"/>
        </w:rPr>
        <w:t>La presenza di mutuo/prestito, rientro da </w:t>
      </w:r>
      <w:r>
        <w:rPr>
          <w:spacing w:val="-3"/>
          <w:sz w:val="24"/>
        </w:rPr>
        <w:t>fidi </w:t>
      </w:r>
      <w:r>
        <w:rPr>
          <w:sz w:val="24"/>
        </w:rPr>
        <w:t>bancari o cessioni </w:t>
      </w:r>
      <w:r>
        <w:rPr>
          <w:spacing w:val="2"/>
          <w:sz w:val="24"/>
        </w:rPr>
        <w:t>del </w:t>
      </w:r>
      <w:r>
        <w:rPr>
          <w:sz w:val="24"/>
        </w:rPr>
        <w:t>quinto </w:t>
      </w:r>
      <w:r>
        <w:rPr>
          <w:spacing w:val="-3"/>
          <w:sz w:val="24"/>
        </w:rPr>
        <w:t>sullo </w:t>
      </w:r>
      <w:r>
        <w:rPr>
          <w:sz w:val="24"/>
        </w:rPr>
        <w:t>stipendio attivi alla data del 28/3/2020 per un importo di</w:t>
      </w:r>
      <w:r>
        <w:rPr>
          <w:spacing w:val="-10"/>
          <w:sz w:val="24"/>
        </w:rPr>
        <w:t> </w:t>
      </w:r>
      <w:r>
        <w:rPr>
          <w:sz w:val="24"/>
        </w:rPr>
        <w:t>€………….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73" w:lineRule="auto" w:before="3" w:after="0"/>
        <w:ind w:left="226" w:right="166" w:firstLine="0"/>
        <w:jc w:val="both"/>
        <w:rPr>
          <w:sz w:val="24"/>
        </w:rPr>
      </w:pPr>
      <w:r>
        <w:rPr>
          <w:sz w:val="24"/>
        </w:rPr>
        <w:t>Reddito insufficiente per </w:t>
      </w:r>
      <w:r>
        <w:rPr>
          <w:spacing w:val="-3"/>
          <w:sz w:val="24"/>
        </w:rPr>
        <w:t>il </w:t>
      </w:r>
      <w:r>
        <w:rPr>
          <w:sz w:val="24"/>
        </w:rPr>
        <w:t>sostentamento del proprio nucleo familiare derivante da lavoro, cassa integrazione o altre misure di provenienza statale, regionale e/o comunale, affitti, rendite, vitalizi ecc. Specificare entrata mensile</w:t>
      </w:r>
      <w:r>
        <w:rPr>
          <w:spacing w:val="2"/>
          <w:sz w:val="24"/>
        </w:rPr>
        <w:t> </w:t>
      </w:r>
      <w:r>
        <w:rPr>
          <w:sz w:val="24"/>
        </w:rPr>
        <w:t>……………………………….</w:t>
      </w:r>
    </w:p>
    <w:p>
      <w:pPr>
        <w:pStyle w:val="ListParagraph"/>
        <w:numPr>
          <w:ilvl w:val="1"/>
          <w:numId w:val="1"/>
        </w:numPr>
        <w:tabs>
          <w:tab w:pos="1667" w:val="left" w:leader="none"/>
          <w:tab w:pos="8594" w:val="left" w:leader="none"/>
        </w:tabs>
        <w:spacing w:line="273" w:lineRule="auto" w:before="5" w:after="0"/>
        <w:ind w:left="946" w:right="168" w:firstLine="0"/>
        <w:jc w:val="both"/>
        <w:rPr>
          <w:sz w:val="24"/>
        </w:rPr>
      </w:pPr>
      <w:r>
        <w:rPr>
          <w:sz w:val="24"/>
        </w:rPr>
        <w:t>di disporre </w:t>
      </w:r>
      <w:r>
        <w:rPr>
          <w:spacing w:val="-5"/>
          <w:sz w:val="24"/>
        </w:rPr>
        <w:t>la </w:t>
      </w:r>
      <w:r>
        <w:rPr>
          <w:sz w:val="24"/>
        </w:rPr>
        <w:t>proprietà del bene/beni immobiliare/i registrato/i al Catasto (CT= Catasto Terreni CEU=  Catasto  Edilizio  Urbano)</w:t>
      </w:r>
      <w:r>
        <w:rPr>
          <w:sz w:val="24"/>
          <w:u w:val="single"/>
        </w:rPr>
        <w:t>          </w:t>
      </w:r>
      <w:r>
        <w:rPr>
          <w:spacing w:val="17"/>
          <w:sz w:val="24"/>
        </w:rPr>
        <w:t> </w:t>
      </w:r>
      <w:r>
        <w:rPr>
          <w:spacing w:val="-3"/>
          <w:sz w:val="24"/>
        </w:rPr>
        <w:t>Comune</w:t>
      </w:r>
      <w:r>
        <w:rPr>
          <w:spacing w:val="52"/>
          <w:sz w:val="24"/>
        </w:rPr>
        <w:t> </w:t>
      </w:r>
      <w:r>
        <w:rPr>
          <w:sz w:val="24"/>
        </w:rPr>
        <w:t>catastale</w:t>
      </w:r>
      <w:r>
        <w:rPr>
          <w:sz w:val="24"/>
          <w:u w:val="single"/>
        </w:rPr>
        <w:t> </w:t>
        <w:tab/>
      </w:r>
      <w:r>
        <w:rPr>
          <w:sz w:val="24"/>
        </w:rPr>
        <w:t>Sezione</w:t>
      </w:r>
      <w:r>
        <w:rPr>
          <w:spacing w:val="26"/>
          <w:sz w:val="24"/>
        </w:rPr>
        <w:t> </w:t>
      </w:r>
      <w:r>
        <w:rPr>
          <w:sz w:val="24"/>
        </w:rPr>
        <w:t>Foglio</w:t>
      </w:r>
    </w:p>
    <w:p>
      <w:pPr>
        <w:pStyle w:val="BodyText"/>
        <w:tabs>
          <w:tab w:pos="1840" w:val="left" w:leader="none"/>
        </w:tabs>
        <w:spacing w:before="2"/>
        <w:ind w:left="946"/>
        <w:jc w:val="both"/>
      </w:pPr>
      <w:r>
        <w:rPr>
          <w:u w:val="single"/>
        </w:rPr>
        <w:t> </w:t>
        <w:tab/>
      </w:r>
      <w:r>
        <w:rPr/>
        <w:t>Particella Sub.</w:t>
      </w:r>
      <w:r>
        <w:rPr>
          <w:u w:val="single"/>
        </w:rPr>
        <w:t>      </w:t>
      </w:r>
      <w:r>
        <w:rPr>
          <w:spacing w:val="-5"/>
          <w:u w:val="single"/>
        </w:rPr>
        <w:t> </w:t>
      </w:r>
    </w:p>
    <w:p>
      <w:pPr>
        <w:pStyle w:val="BodyText"/>
        <w:spacing w:before="1"/>
      </w:pPr>
    </w:p>
    <w:p>
      <w:pPr>
        <w:pStyle w:val="Heading1"/>
        <w:spacing w:before="90"/>
        <w:ind w:right="1718"/>
      </w:pPr>
      <w:r>
        <w:rPr/>
        <w:t>INDICA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226"/>
        <w:jc w:val="both"/>
      </w:pPr>
      <w:r>
        <w:rPr/>
        <w:t>In quali esercizi intende spendere il buono spesa richiesto, anche frazionato tra più esercizi.</w:t>
      </w:r>
    </w:p>
    <w:p>
      <w:pPr>
        <w:pStyle w:val="BodyText"/>
        <w:spacing w:line="276" w:lineRule="auto" w:before="41"/>
        <w:ind w:left="226" w:right="160"/>
        <w:jc w:val="both"/>
      </w:pPr>
      <w:r>
        <w:rPr/>
        <w:t>Scegliere tra gli esercizi compresi nell’apposito elenco pubblicato sul sito </w:t>
      </w:r>
      <w:hyperlink r:id="rId5">
        <w:r>
          <w:rPr>
            <w:u w:val="single"/>
          </w:rPr>
          <w:t>www.comune.pontassieve.fi.it</w:t>
        </w:r>
        <w:r>
          <w:rPr/>
          <w:t>. </w:t>
        </w:r>
      </w:hyperlink>
      <w:r>
        <w:rPr/>
        <w:t>In caso di frazionamento del buono in più esercizi, indicare l’importo stabilito per ogni esercizio.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2444"/>
      </w:tblGrid>
      <w:tr>
        <w:trPr>
          <w:trHeight w:val="374" w:hRule="atLeast"/>
        </w:trPr>
        <w:tc>
          <w:tcPr>
            <w:tcW w:w="8336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Esercizio</w:t>
            </w:r>
          </w:p>
        </w:tc>
        <w:tc>
          <w:tcPr>
            <w:tcW w:w="2444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Importo</w:t>
            </w:r>
          </w:p>
        </w:tc>
      </w:tr>
      <w:tr>
        <w:trPr>
          <w:trHeight w:val="369" w:hRule="atLeast"/>
        </w:trPr>
        <w:tc>
          <w:tcPr>
            <w:tcW w:w="8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31"/>
        </w:rPr>
      </w:pPr>
    </w:p>
    <w:p>
      <w:pPr>
        <w:spacing w:line="240" w:lineRule="auto" w:before="0"/>
        <w:ind w:left="226" w:right="168" w:firstLine="0"/>
        <w:jc w:val="both"/>
        <w:rPr>
          <w:sz w:val="22"/>
        </w:rPr>
      </w:pPr>
      <w:r>
        <w:rPr>
          <w:sz w:val="22"/>
        </w:rPr>
        <w:t>Il trattamento dei dati personali è effettuato nel rispetto delle disposizioni del GDPR (regolamento </w:t>
      </w:r>
      <w:r>
        <w:rPr>
          <w:spacing w:val="-3"/>
          <w:sz w:val="22"/>
        </w:rPr>
        <w:t>UE </w:t>
      </w:r>
      <w:r>
        <w:rPr>
          <w:sz w:val="22"/>
        </w:rPr>
        <w:t>2016/679) con </w:t>
      </w:r>
      <w:r>
        <w:rPr>
          <w:spacing w:val="2"/>
          <w:sz w:val="22"/>
        </w:rPr>
        <w:t>le </w:t>
      </w:r>
      <w:r>
        <w:rPr>
          <w:sz w:val="22"/>
        </w:rPr>
        <w:t>limitazioni previste dalla vigente normativa </w:t>
      </w:r>
      <w:r>
        <w:rPr>
          <w:spacing w:val="-3"/>
          <w:sz w:val="22"/>
        </w:rPr>
        <w:t>per </w:t>
      </w:r>
      <w:r>
        <w:rPr>
          <w:sz w:val="22"/>
        </w:rPr>
        <w:t>il periodo di emergenza. I dati trattati saranno utilizzati esclusivamente </w:t>
      </w:r>
      <w:r>
        <w:rPr>
          <w:spacing w:val="-3"/>
          <w:sz w:val="22"/>
        </w:rPr>
        <w:t>per </w:t>
      </w:r>
      <w:r>
        <w:rPr>
          <w:sz w:val="22"/>
        </w:rPr>
        <w:t>l'applicazione delle misure emergenziali e comporta il trasferimento dei dati sai soggetti che contribuiscono alle procedure e operazioni (esercizi commerciali, associazioni ed operatori del terzo settore) anche in relazione a dati inerenti le condizioni economiche e familiari nonchè per la gestione finanziaria e contabile dei pagamenti. Il conferimento dei dati è obbligatorio ed il trattamento avviene senza consenso dell'interessato in virtù </w:t>
      </w:r>
      <w:r>
        <w:rPr>
          <w:spacing w:val="-3"/>
          <w:sz w:val="22"/>
        </w:rPr>
        <w:t>di </w:t>
      </w:r>
      <w:r>
        <w:rPr>
          <w:sz w:val="22"/>
        </w:rPr>
        <w:t>specifico obbligo legale e conseguente rapporto contrattuale (prestazione del servizio di</w:t>
      </w:r>
      <w:r>
        <w:rPr>
          <w:spacing w:val="-29"/>
          <w:sz w:val="22"/>
        </w:rPr>
        <w:t> </w:t>
      </w:r>
      <w:r>
        <w:rPr>
          <w:sz w:val="22"/>
        </w:rPr>
        <w:t>assistenza).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  <w:ind w:left="226"/>
        <w:jc w:val="both"/>
      </w:pPr>
      <w:r>
        <w:rPr/>
        <w:t>Luogo e data</w:t>
      </w:r>
    </w:p>
    <w:p>
      <w:pPr>
        <w:pStyle w:val="BodyText"/>
        <w:spacing w:before="1"/>
      </w:pPr>
    </w:p>
    <w:p>
      <w:pPr>
        <w:pStyle w:val="BodyText"/>
        <w:tabs>
          <w:tab w:pos="10503" w:val="left" w:leader="none"/>
        </w:tabs>
        <w:ind w:left="4499"/>
      </w:pPr>
      <w:r>
        <w:rPr/>
        <w:t>Firma del</w:t>
      </w:r>
      <w:r>
        <w:rPr>
          <w:spacing w:val="-12"/>
        </w:rPr>
        <w:t> </w:t>
      </w:r>
      <w:r>
        <w:rPr/>
        <w:t>dichiarante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226"/>
      </w:pPr>
      <w:r>
        <w:rPr/>
        <w:t>Allega copia di un valido documento di riconoscimento.</w:t>
      </w:r>
    </w:p>
    <w:sectPr>
      <w:pgSz w:w="11910" w:h="16840"/>
      <w:pgMar w:top="480" w:bottom="280" w:left="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◦"/>
      <w:lvlJc w:val="left"/>
      <w:pPr>
        <w:ind w:left="946" w:hanging="720"/>
      </w:pPr>
      <w:rPr>
        <w:rFonts w:hint="default" w:ascii="Calibri" w:hAnsi="Calibri" w:eastAsia="Calibri" w:cs="Calibri"/>
        <w:w w:val="223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48" w:hanging="72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56" w:hanging="7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65" w:hanging="7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973" w:hanging="7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982" w:hanging="7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990" w:hanging="7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98" w:hanging="7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07" w:hanging="72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26" w:hanging="72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666" w:hanging="721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60" w:hanging="72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30" w:hanging="72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01" w:hanging="72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71" w:hanging="72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42" w:hanging="72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12" w:hanging="72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83" w:hanging="721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498" w:right="24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946" w:hanging="721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mune.pontassieve.fi.it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Piccioli Simone</dc:creator>
  <dcterms:created xsi:type="dcterms:W3CDTF">2020-04-06T06:43:40Z</dcterms:created>
  <dcterms:modified xsi:type="dcterms:W3CDTF">2020-04-06T06:43:40Z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2020-04-06T00:00:00Z</vt:filetime>
  </property>
</Properties>
</file>